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</w:t>
      </w:r>
      <w:r w:rsidR="002D4017">
        <w:rPr>
          <w:b/>
          <w:sz w:val="28"/>
          <w:szCs w:val="28"/>
        </w:rPr>
        <w:t>конкуренции в муниципальном районе «Могойтуйский район»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>по состоянию на 1 июля 202</w:t>
      </w:r>
      <w:r w:rsidR="00433A23">
        <w:rPr>
          <w:sz w:val="28"/>
        </w:rPr>
        <w:t>2</w:t>
      </w:r>
      <w:r w:rsidRPr="0014474E">
        <w:rPr>
          <w:sz w:val="28"/>
        </w:rPr>
        <w:t xml:space="preserve"> года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944"/>
        <w:gridCol w:w="15"/>
        <w:gridCol w:w="4351"/>
        <w:gridCol w:w="44"/>
        <w:gridCol w:w="2371"/>
        <w:gridCol w:w="38"/>
        <w:gridCol w:w="4101"/>
        <w:gridCol w:w="9"/>
        <w:gridCol w:w="2836"/>
      </w:tblGrid>
      <w:tr w:rsidR="00D5184C" w:rsidRPr="00F31422" w:rsidTr="00E310B0">
        <w:tc>
          <w:tcPr>
            <w:tcW w:w="326" w:type="pct"/>
            <w:gridSpan w:val="2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  <w:gridSpan w:val="2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  <w:gridSpan w:val="2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  <w:gridSpan w:val="2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501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</w:t>
            </w:r>
            <w:r w:rsidR="00501E6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E310B0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310B0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</w:t>
            </w:r>
            <w:r w:rsidR="002D4017">
              <w:rPr>
                <w:b/>
                <w:sz w:val="24"/>
                <w:szCs w:val="24"/>
              </w:rPr>
              <w:t>арных рынках Могойтуйского района</w:t>
            </w:r>
          </w:p>
        </w:tc>
      </w:tr>
      <w:tr w:rsidR="00E310B0" w:rsidRPr="00F31422" w:rsidTr="00E310B0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0B0" w:rsidRPr="00F31422" w:rsidRDefault="00E310B0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1.1.Рынок по теплоснабжения </w:t>
            </w:r>
            <w:r w:rsidRPr="00E310B0">
              <w:rPr>
                <w:b/>
                <w:sz w:val="24"/>
                <w:szCs w:val="24"/>
              </w:rPr>
              <w:t>(производство тепловой энергии)</w:t>
            </w:r>
          </w:p>
        </w:tc>
      </w:tr>
      <w:tr w:rsidR="00900DD2" w:rsidRPr="00F31422" w:rsidTr="00900DD2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DD2" w:rsidRPr="00900DD2" w:rsidRDefault="00900DD2" w:rsidP="00E46C92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0DD2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DD2" w:rsidRDefault="00C45B68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DD2" w:rsidRPr="00900DD2" w:rsidRDefault="00900DD2" w:rsidP="00E46C92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0DD2">
              <w:rPr>
                <w:rFonts w:eastAsia="Calibri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DD2" w:rsidRPr="00AD6BE2" w:rsidRDefault="00AD6BE2" w:rsidP="00AD6BE2">
            <w:pPr>
              <w:ind w:right="-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BE2">
              <w:rPr>
                <w:sz w:val="24"/>
                <w:szCs w:val="24"/>
              </w:rPr>
              <w:t xml:space="preserve">В муниципальном районе «Могойтуйский район» </w:t>
            </w:r>
            <w:r>
              <w:rPr>
                <w:sz w:val="24"/>
                <w:szCs w:val="24"/>
              </w:rPr>
              <w:t>функционирует</w:t>
            </w:r>
            <w:r w:rsidRPr="00AD6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AD6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частных операторов, охватывающих 100% рынка услуг теплоснабжения</w:t>
            </w:r>
            <w:r w:rsidRPr="00AD6BE2">
              <w:rPr>
                <w:sz w:val="24"/>
                <w:szCs w:val="24"/>
              </w:rPr>
              <w:t>.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DD2" w:rsidRDefault="00F315FF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4017">
              <w:rPr>
                <w:sz w:val="24"/>
                <w:szCs w:val="24"/>
              </w:rPr>
              <w:t>Управление муниципального хозяйства администрации муниципального района «Могойтуйский район»</w:t>
            </w:r>
          </w:p>
        </w:tc>
      </w:tr>
      <w:tr w:rsidR="00E46C92" w:rsidRPr="00F31422" w:rsidTr="00E310B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9"/>
            <w:shd w:val="clear" w:color="auto" w:fill="auto"/>
          </w:tcPr>
          <w:p w:rsidR="00E46C92" w:rsidRPr="00875677" w:rsidRDefault="00875677" w:rsidP="00875677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46C92" w:rsidRPr="00875677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2A2700" w:rsidRPr="00F31422" w:rsidRDefault="00875677" w:rsidP="00E4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C45B68" w:rsidRPr="00F31422" w:rsidRDefault="00C45B68" w:rsidP="00C45B6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2A2700" w:rsidRPr="000E7293" w:rsidRDefault="00C45B68" w:rsidP="00C45B6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2A2700" w:rsidRPr="00B427FF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C45B68" w:rsidRPr="007C78CC" w:rsidRDefault="005339B8" w:rsidP="00C45B68">
            <w:pPr>
              <w:shd w:val="clear" w:color="auto" w:fill="FFFFFF"/>
              <w:spacing w:after="144" w:line="242" w:lineRule="atLeast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Д</w:t>
            </w:r>
            <w:r w:rsidR="00C45B68" w:rsidRPr="007C78CC">
              <w:rPr>
                <w:bCs/>
                <w:kern w:val="36"/>
                <w:sz w:val="24"/>
                <w:szCs w:val="24"/>
              </w:rPr>
              <w:t xml:space="preserve">еятельность </w:t>
            </w:r>
            <w:r w:rsidR="00C45B68" w:rsidRPr="007C78CC">
              <w:rPr>
                <w:sz w:val="24"/>
                <w:szCs w:val="24"/>
                <w:lang w:eastAsia="en-US"/>
              </w:rPr>
              <w:t xml:space="preserve">по сбору и транспортированию твердых коммунальных </w:t>
            </w:r>
            <w:r w:rsidR="00C45B68">
              <w:rPr>
                <w:sz w:val="24"/>
                <w:szCs w:val="24"/>
                <w:lang w:eastAsia="en-US"/>
              </w:rPr>
              <w:t>отходов на территории муниципального района «Могойтуйский район»</w:t>
            </w:r>
            <w:r w:rsidR="00C45B68" w:rsidRPr="007C78CC">
              <w:rPr>
                <w:sz w:val="24"/>
                <w:szCs w:val="24"/>
                <w:lang w:eastAsia="en-US"/>
              </w:rPr>
              <w:t xml:space="preserve"> с </w:t>
            </w:r>
            <w:r w:rsidR="00C45B68" w:rsidRPr="00207A8E">
              <w:rPr>
                <w:sz w:val="24"/>
                <w:szCs w:val="24"/>
                <w:lang w:eastAsia="en-US"/>
              </w:rPr>
              <w:t>01.01.2020</w:t>
            </w:r>
            <w:r w:rsidR="00C45B68">
              <w:rPr>
                <w:sz w:val="24"/>
                <w:szCs w:val="24"/>
                <w:lang w:eastAsia="en-US"/>
              </w:rPr>
              <w:t xml:space="preserve"> </w:t>
            </w:r>
            <w:r w:rsidR="00C45B68" w:rsidRPr="007C78CC">
              <w:rPr>
                <w:sz w:val="24"/>
                <w:szCs w:val="24"/>
                <w:lang w:eastAsia="en-US"/>
              </w:rPr>
              <w:t>г.</w:t>
            </w:r>
            <w:r w:rsidR="00C45B68">
              <w:rPr>
                <w:sz w:val="24"/>
                <w:szCs w:val="24"/>
                <w:lang w:eastAsia="en-US"/>
              </w:rPr>
              <w:t xml:space="preserve"> </w:t>
            </w:r>
            <w:r w:rsidR="00C45B68" w:rsidRPr="007C78CC">
              <w:rPr>
                <w:sz w:val="24"/>
                <w:szCs w:val="24"/>
                <w:lang w:eastAsia="en-US"/>
              </w:rPr>
              <w:t>осуществляет ООО «Олерон +»</w:t>
            </w:r>
          </w:p>
          <w:p w:rsidR="002A2700" w:rsidRPr="00F31422" w:rsidRDefault="002A270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2A2700" w:rsidRPr="00F31422" w:rsidRDefault="002D4017" w:rsidP="002D40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D4017">
              <w:rPr>
                <w:sz w:val="24"/>
                <w:szCs w:val="24"/>
              </w:rPr>
              <w:t>Управление муниципального хозяйства администрации муниципального района «Могойтуйский район»</w:t>
            </w:r>
          </w:p>
        </w:tc>
      </w:tr>
      <w:tr w:rsidR="00E46C92" w:rsidRPr="00F31422" w:rsidTr="00E310B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9"/>
            <w:shd w:val="clear" w:color="auto" w:fill="FFFFFF" w:themeFill="background1"/>
          </w:tcPr>
          <w:p w:rsidR="00E46C92" w:rsidRPr="00F31422" w:rsidRDefault="00E46C92" w:rsidP="00875677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23755" w:rsidRPr="00F31422" w:rsidTr="00FA08E1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E23755" w:rsidRPr="00F31422" w:rsidRDefault="00E23755" w:rsidP="00E2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E23755" w:rsidRPr="00F31422" w:rsidRDefault="00E23755" w:rsidP="00E2375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</w:t>
            </w:r>
            <w:r w:rsidRPr="00F31422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E23755" w:rsidRPr="00F31422" w:rsidRDefault="00E23755" w:rsidP="00E237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gridSpan w:val="2"/>
            <w:shd w:val="clear" w:color="auto" w:fill="FFFFFF" w:themeFill="background1"/>
          </w:tcPr>
          <w:p w:rsidR="00E23755" w:rsidRPr="00F31422" w:rsidRDefault="003A63B2" w:rsidP="00E2375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по благоустройству городской среды ведутся по трем объектам частными подрядчиками.</w:t>
            </w:r>
          </w:p>
        </w:tc>
        <w:tc>
          <w:tcPr>
            <w:tcW w:w="964" w:type="pct"/>
            <w:shd w:val="clear" w:color="auto" w:fill="FFFFFF" w:themeFill="background1"/>
          </w:tcPr>
          <w:p w:rsidR="00E23755" w:rsidRPr="00F31422" w:rsidRDefault="00E23755" w:rsidP="00E2375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174A9">
              <w:rPr>
                <w:sz w:val="24"/>
                <w:szCs w:val="24"/>
              </w:rPr>
              <w:t>Управление муниципального хозяйства администрации муниципального района «Могойтуйский район»</w:t>
            </w:r>
          </w:p>
        </w:tc>
      </w:tr>
      <w:tr w:rsidR="00E23755" w:rsidRPr="00F31422" w:rsidTr="00E310B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9"/>
            <w:shd w:val="clear" w:color="auto" w:fill="auto"/>
          </w:tcPr>
          <w:p w:rsidR="00E23755" w:rsidRPr="00875677" w:rsidRDefault="00E23755" w:rsidP="00E2375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875677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9055C7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9055C7" w:rsidRPr="00F31422" w:rsidRDefault="009055C7" w:rsidP="009055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9055C7" w:rsidRPr="00F31422" w:rsidRDefault="009055C7" w:rsidP="009055C7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055C7" w:rsidRPr="00F31422" w:rsidRDefault="009055C7" w:rsidP="009055C7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055C7" w:rsidRPr="00F31422" w:rsidRDefault="00AD6BE2" w:rsidP="00AD6B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Поставки газа в баллонах осуществляются ОАО «Читаоблгаз», на территории района работает газозаправочная станция.</w:t>
            </w:r>
          </w:p>
        </w:tc>
        <w:tc>
          <w:tcPr>
            <w:tcW w:w="964" w:type="pct"/>
            <w:shd w:val="clear" w:color="auto" w:fill="auto"/>
          </w:tcPr>
          <w:p w:rsidR="009055C7" w:rsidRPr="000174A9" w:rsidRDefault="009055C7" w:rsidP="009055C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174A9">
              <w:rPr>
                <w:sz w:val="24"/>
                <w:szCs w:val="24"/>
              </w:rPr>
              <w:t>Управление муниципального хозяйства администрации муниципального района «Могойтуйский район»</w:t>
            </w:r>
          </w:p>
        </w:tc>
      </w:tr>
      <w:tr w:rsidR="009055C7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9055C7" w:rsidRPr="00F31422" w:rsidRDefault="009055C7" w:rsidP="009055C7">
            <w:pPr>
              <w:pStyle w:val="a3"/>
              <w:numPr>
                <w:ilvl w:val="1"/>
                <w:numId w:val="2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9055C7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9055C7" w:rsidRPr="00F31422" w:rsidRDefault="009055C7" w:rsidP="009055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9055C7" w:rsidRPr="00F31422" w:rsidRDefault="009055C7" w:rsidP="009055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  <w:r w:rsidR="00AD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055C7" w:rsidRPr="00F31422" w:rsidRDefault="009055C7" w:rsidP="00905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9055C7" w:rsidRPr="00AD6BE2" w:rsidRDefault="001B3720" w:rsidP="00207A8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частных перевозчиков по муниципальным маршрутам составляет 100%.</w:t>
            </w:r>
          </w:p>
        </w:tc>
        <w:tc>
          <w:tcPr>
            <w:tcW w:w="964" w:type="pct"/>
            <w:shd w:val="clear" w:color="auto" w:fill="auto"/>
          </w:tcPr>
          <w:p w:rsidR="009055C7" w:rsidRPr="00F31422" w:rsidRDefault="009055C7" w:rsidP="009055C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174A9">
              <w:rPr>
                <w:sz w:val="24"/>
                <w:szCs w:val="24"/>
              </w:rPr>
              <w:t>Управление муниципального хозяйства администрации муниципального района «Могойтуйский район»</w:t>
            </w:r>
          </w:p>
        </w:tc>
      </w:tr>
      <w:tr w:rsidR="009055C7" w:rsidRPr="00F31422" w:rsidTr="00E310B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9"/>
            <w:shd w:val="clear" w:color="auto" w:fill="auto"/>
          </w:tcPr>
          <w:p w:rsidR="009055C7" w:rsidRPr="00875677" w:rsidRDefault="009055C7" w:rsidP="009055C7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75677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93E60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293E60" w:rsidRPr="00F31422" w:rsidRDefault="00293E60" w:rsidP="00293E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293E60" w:rsidRPr="00F31422" w:rsidRDefault="00293E60" w:rsidP="00293E60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293E60" w:rsidRPr="00F31422" w:rsidRDefault="00293E60" w:rsidP="00293E60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293E60" w:rsidRPr="00F31422" w:rsidRDefault="00293E60" w:rsidP="00293E60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7C78CC">
              <w:rPr>
                <w:sz w:val="24"/>
                <w:szCs w:val="24"/>
                <w:lang w:eastAsia="en-US"/>
              </w:rPr>
              <w:t>Постоянно ведется работа по выявлению правообладателей всех объектов недвижимого имущества и вовлечение их в налоговый оборот</w:t>
            </w:r>
          </w:p>
        </w:tc>
        <w:tc>
          <w:tcPr>
            <w:tcW w:w="964" w:type="pct"/>
            <w:shd w:val="clear" w:color="auto" w:fill="auto"/>
          </w:tcPr>
          <w:p w:rsidR="00293E60" w:rsidRPr="00F31422" w:rsidRDefault="00293E60" w:rsidP="00293E6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174A9">
              <w:rPr>
                <w:bCs/>
                <w:sz w:val="24"/>
                <w:szCs w:val="24"/>
              </w:rPr>
              <w:t>Управление экономического развития, прогнозирования и имущества администрации муниципального района «Могойтуйский район»</w:t>
            </w:r>
          </w:p>
        </w:tc>
      </w:tr>
      <w:tr w:rsidR="00293E60" w:rsidRPr="00F31422" w:rsidTr="00875677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293E60" w:rsidRPr="00875677" w:rsidRDefault="00293E60" w:rsidP="00293E60">
            <w:pPr>
              <w:pStyle w:val="a3"/>
              <w:numPr>
                <w:ilvl w:val="1"/>
                <w:numId w:val="27"/>
              </w:num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Рынок</w:t>
            </w:r>
            <w:r w:rsidRPr="00875677">
              <w:rPr>
                <w:sz w:val="24"/>
                <w:szCs w:val="24"/>
              </w:rPr>
              <w:t xml:space="preserve"> </w:t>
            </w:r>
            <w:r w:rsidRPr="00875677">
              <w:rPr>
                <w:b/>
                <w:sz w:val="24"/>
                <w:szCs w:val="24"/>
              </w:rPr>
              <w:t>реализации сельскохозяйственной продукции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779C" w:rsidRPr="00F31422" w:rsidTr="007105A9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A3779C" w:rsidRDefault="00A3779C" w:rsidP="00A37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494" w:type="pct"/>
            <w:gridSpan w:val="2"/>
            <w:shd w:val="clear" w:color="auto" w:fill="FFFFFF"/>
            <w:vAlign w:val="center"/>
          </w:tcPr>
          <w:p w:rsidR="00A3779C" w:rsidRPr="00A3779C" w:rsidRDefault="00A3779C" w:rsidP="00A3779C">
            <w:pPr>
              <w:ind w:left="-57" w:right="-57"/>
              <w:jc w:val="both"/>
              <w:rPr>
                <w:sz w:val="24"/>
                <w:szCs w:val="24"/>
              </w:rPr>
            </w:pPr>
            <w:r w:rsidRPr="00A3779C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A3779C" w:rsidRPr="00B427FF" w:rsidRDefault="00A3779C" w:rsidP="00A377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A3779C" w:rsidRPr="00A3779C" w:rsidRDefault="000550A8" w:rsidP="000550A8">
            <w:pPr>
              <w:ind w:left="-57" w:right="-57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регулярной основе п</w:t>
            </w:r>
            <w:r w:rsidRPr="000550A8">
              <w:rPr>
                <w:sz w:val="24"/>
                <w:szCs w:val="24"/>
                <w:lang w:eastAsia="en-US"/>
              </w:rPr>
              <w:t>роводятся</w:t>
            </w:r>
            <w:r>
              <w:rPr>
                <w:sz w:val="24"/>
                <w:szCs w:val="24"/>
                <w:lang w:eastAsia="en-US"/>
              </w:rPr>
              <w:t xml:space="preserve"> сельскохозяйственные ярмарки, для реализации продукции сельхозтоваропроизводителей.</w:t>
            </w:r>
            <w:r w:rsidR="004510AA">
              <w:rPr>
                <w:sz w:val="24"/>
                <w:szCs w:val="24"/>
                <w:lang w:eastAsia="en-US"/>
              </w:rPr>
              <w:t xml:space="preserve"> </w:t>
            </w:r>
            <w:r w:rsidR="00654D7C">
              <w:rPr>
                <w:sz w:val="24"/>
                <w:szCs w:val="24"/>
                <w:lang w:eastAsia="en-US"/>
              </w:rPr>
              <w:t xml:space="preserve">Проводится информирование сельскохозяйственных товаропроизводителей о </w:t>
            </w:r>
            <w:r w:rsidR="00654D7C">
              <w:rPr>
                <w:sz w:val="24"/>
                <w:szCs w:val="24"/>
                <w:lang w:eastAsia="en-US"/>
              </w:rPr>
              <w:lastRenderedPageBreak/>
              <w:t>существующих мерах государственной поддержки посредством СМИ, Интернета и собраний.</w:t>
            </w:r>
          </w:p>
        </w:tc>
        <w:tc>
          <w:tcPr>
            <w:tcW w:w="964" w:type="pct"/>
            <w:shd w:val="clear" w:color="auto" w:fill="auto"/>
          </w:tcPr>
          <w:p w:rsidR="00A3779C" w:rsidRPr="000174A9" w:rsidRDefault="00A3779C" w:rsidP="00A3779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A3779C" w:rsidRPr="00F31422" w:rsidTr="00875677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9"/>
            <w:shd w:val="clear" w:color="auto" w:fill="auto"/>
          </w:tcPr>
          <w:p w:rsidR="00A3779C" w:rsidRPr="00875677" w:rsidRDefault="00A3779C" w:rsidP="00A3779C">
            <w:pPr>
              <w:pStyle w:val="a3"/>
              <w:numPr>
                <w:ilvl w:val="1"/>
                <w:numId w:val="27"/>
              </w:num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Рынок нефтепродуктов</w:t>
            </w:r>
          </w:p>
        </w:tc>
      </w:tr>
      <w:tr w:rsidR="00A3779C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A3779C" w:rsidRDefault="00A3779C" w:rsidP="00A37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A3779C" w:rsidRPr="00F31422" w:rsidRDefault="00A3779C" w:rsidP="00A3779C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A3779C" w:rsidRPr="00B427FF" w:rsidRDefault="00A3779C" w:rsidP="00A377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A3779C" w:rsidRDefault="00654D7C" w:rsidP="00A3779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организаций частной формы собственности сохраняется на уровне 100%. </w:t>
            </w:r>
          </w:p>
          <w:p w:rsidR="00A3779C" w:rsidRPr="00F31422" w:rsidRDefault="00A3779C" w:rsidP="00A3779C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A3779C" w:rsidRPr="000174A9" w:rsidRDefault="00A3779C" w:rsidP="00A3779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174A9">
              <w:rPr>
                <w:bCs/>
                <w:sz w:val="24"/>
                <w:szCs w:val="24"/>
              </w:rPr>
              <w:t>Управление экономического развития, прогнозирования и имущества администрации муниципального района «Могойтуйский район»</w:t>
            </w:r>
          </w:p>
        </w:tc>
      </w:tr>
      <w:tr w:rsidR="00A3779C" w:rsidRPr="00F31422" w:rsidTr="00E310B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9"/>
            <w:shd w:val="clear" w:color="auto" w:fill="auto"/>
          </w:tcPr>
          <w:p w:rsidR="00A3779C" w:rsidRPr="00875677" w:rsidRDefault="00A3779C" w:rsidP="00A3779C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75677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A3779C" w:rsidRPr="00F31422" w:rsidTr="00E310B0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26" w:type="pct"/>
            <w:gridSpan w:val="2"/>
            <w:shd w:val="clear" w:color="auto" w:fill="auto"/>
          </w:tcPr>
          <w:p w:rsidR="00A3779C" w:rsidRPr="00F31422" w:rsidRDefault="00A3779C" w:rsidP="00A377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A3779C" w:rsidRPr="00F31422" w:rsidRDefault="00A3779C" w:rsidP="00A3779C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A3779C" w:rsidRPr="00F31422" w:rsidRDefault="00A3779C" w:rsidP="00A3779C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A3779C" w:rsidRDefault="00A3779C" w:rsidP="00A3779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наружной рекламы составляет 100,0 %</w:t>
            </w:r>
          </w:p>
          <w:p w:rsidR="00A3779C" w:rsidRPr="00F31422" w:rsidRDefault="00A3779C" w:rsidP="00A3779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Деятельность муниципальных предприятий муниципального района в сфере оказания услуг по размещению наружной рекламы не осуществляется.</w:t>
            </w:r>
          </w:p>
        </w:tc>
        <w:tc>
          <w:tcPr>
            <w:tcW w:w="964" w:type="pct"/>
            <w:shd w:val="clear" w:color="auto" w:fill="auto"/>
          </w:tcPr>
          <w:p w:rsidR="00A3779C" w:rsidRPr="00F31422" w:rsidRDefault="00A3779C" w:rsidP="00A377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174A9">
              <w:rPr>
                <w:bCs/>
                <w:sz w:val="24"/>
                <w:szCs w:val="24"/>
              </w:rPr>
              <w:t>Управление экономического развития, прогнозирования и имущества администрации муниципального района «Могойтуйский район»</w:t>
            </w:r>
          </w:p>
        </w:tc>
      </w:tr>
    </w:tbl>
    <w:p w:rsidR="00E46C92" w:rsidRPr="0014474E" w:rsidRDefault="00E46C92" w:rsidP="00E8449E">
      <w:pPr>
        <w:rPr>
          <w:sz w:val="28"/>
        </w:rPr>
      </w:pPr>
      <w:bookmarkStart w:id="0" w:name="_GoBack"/>
      <w:bookmarkEnd w:id="0"/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B2" w:rsidRDefault="00B620B2" w:rsidP="00F6323A">
      <w:r>
        <w:separator/>
      </w:r>
    </w:p>
  </w:endnote>
  <w:endnote w:type="continuationSeparator" w:id="1">
    <w:p w:rsidR="00B620B2" w:rsidRDefault="00B620B2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B2" w:rsidRDefault="00B620B2" w:rsidP="00F6323A">
      <w:r>
        <w:separator/>
      </w:r>
    </w:p>
  </w:footnote>
  <w:footnote w:type="continuationSeparator" w:id="1">
    <w:p w:rsidR="00B620B2" w:rsidRDefault="00B620B2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817E17" w:rsidRDefault="00CF594B">
        <w:pPr>
          <w:pStyle w:val="a9"/>
          <w:jc w:val="center"/>
        </w:pPr>
        <w:r>
          <w:fldChar w:fldCharType="begin"/>
        </w:r>
        <w:r w:rsidR="00817E17">
          <w:instrText>PAGE   \* MERGEFORMAT</w:instrText>
        </w:r>
        <w:r>
          <w:fldChar w:fldCharType="separate"/>
        </w:r>
        <w:r w:rsidR="00F820B7">
          <w:rPr>
            <w:noProof/>
          </w:rPr>
          <w:t>3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920D05"/>
    <w:multiLevelType w:val="multilevel"/>
    <w:tmpl w:val="6406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174A9"/>
    <w:rsid w:val="00030DB0"/>
    <w:rsid w:val="0003491C"/>
    <w:rsid w:val="000550A8"/>
    <w:rsid w:val="000D6734"/>
    <w:rsid w:val="000F2855"/>
    <w:rsid w:val="0014140E"/>
    <w:rsid w:val="0014474E"/>
    <w:rsid w:val="00164619"/>
    <w:rsid w:val="0017042C"/>
    <w:rsid w:val="001B3720"/>
    <w:rsid w:val="00207A8E"/>
    <w:rsid w:val="00293E60"/>
    <w:rsid w:val="002A2700"/>
    <w:rsid w:val="002D4017"/>
    <w:rsid w:val="00342733"/>
    <w:rsid w:val="003A63B2"/>
    <w:rsid w:val="003A72C4"/>
    <w:rsid w:val="0042478F"/>
    <w:rsid w:val="00433A23"/>
    <w:rsid w:val="004510AA"/>
    <w:rsid w:val="004A6B48"/>
    <w:rsid w:val="00501E68"/>
    <w:rsid w:val="00504AA5"/>
    <w:rsid w:val="005339B8"/>
    <w:rsid w:val="00654D7C"/>
    <w:rsid w:val="00666945"/>
    <w:rsid w:val="006949B2"/>
    <w:rsid w:val="006D3DD4"/>
    <w:rsid w:val="006E40C9"/>
    <w:rsid w:val="006E4E7A"/>
    <w:rsid w:val="00713599"/>
    <w:rsid w:val="0073149B"/>
    <w:rsid w:val="00801FA1"/>
    <w:rsid w:val="00817E17"/>
    <w:rsid w:val="008729BB"/>
    <w:rsid w:val="00875677"/>
    <w:rsid w:val="008850B8"/>
    <w:rsid w:val="00900DD2"/>
    <w:rsid w:val="009055C7"/>
    <w:rsid w:val="00A3779C"/>
    <w:rsid w:val="00A75EA0"/>
    <w:rsid w:val="00AD6BE2"/>
    <w:rsid w:val="00B51075"/>
    <w:rsid w:val="00B620B2"/>
    <w:rsid w:val="00C45B68"/>
    <w:rsid w:val="00C54E60"/>
    <w:rsid w:val="00C72F2D"/>
    <w:rsid w:val="00CC4BCD"/>
    <w:rsid w:val="00CD22C7"/>
    <w:rsid w:val="00CF594B"/>
    <w:rsid w:val="00D5184C"/>
    <w:rsid w:val="00D66AD8"/>
    <w:rsid w:val="00E23755"/>
    <w:rsid w:val="00E310B0"/>
    <w:rsid w:val="00E32769"/>
    <w:rsid w:val="00E46C92"/>
    <w:rsid w:val="00E8449E"/>
    <w:rsid w:val="00F315FF"/>
    <w:rsid w:val="00F6323A"/>
    <w:rsid w:val="00F820B7"/>
    <w:rsid w:val="00F9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mi-callto">
    <w:name w:val="wmi-callto"/>
    <w:basedOn w:val="a0"/>
    <w:rsid w:val="00E23755"/>
  </w:style>
  <w:style w:type="character" w:customStyle="1" w:styleId="FontStyle93">
    <w:name w:val="Font Style93"/>
    <w:basedOn w:val="a0"/>
    <w:uiPriority w:val="99"/>
    <w:rsid w:val="006949B2"/>
    <w:rPr>
      <w:rFonts w:ascii="Times New Roman" w:hAnsi="Times New Roman" w:cs="Times New Roman"/>
      <w:sz w:val="22"/>
      <w:szCs w:val="22"/>
    </w:rPr>
  </w:style>
  <w:style w:type="paragraph" w:customStyle="1" w:styleId="ad">
    <w:name w:val="Обычн"/>
    <w:basedOn w:val="a"/>
    <w:link w:val="ae"/>
    <w:qFormat/>
    <w:rsid w:val="006949B2"/>
    <w:pPr>
      <w:spacing w:line="360" w:lineRule="auto"/>
      <w:ind w:firstLine="709"/>
      <w:jc w:val="both"/>
    </w:pPr>
    <w:rPr>
      <w:sz w:val="24"/>
      <w:szCs w:val="36"/>
    </w:rPr>
  </w:style>
  <w:style w:type="character" w:customStyle="1" w:styleId="ae">
    <w:name w:val="Обычн Знак"/>
    <w:basedOn w:val="a0"/>
    <w:link w:val="ad"/>
    <w:rsid w:val="006949B2"/>
    <w:rPr>
      <w:rFonts w:ascii="Times New Roman" w:eastAsia="Times New Roman" w:hAnsi="Times New Roman" w:cs="Times New Roman"/>
      <w:sz w:val="24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urist</cp:lastModifiedBy>
  <cp:revision>28</cp:revision>
  <cp:lastPrinted>2022-07-07T06:16:00Z</cp:lastPrinted>
  <dcterms:created xsi:type="dcterms:W3CDTF">2020-06-16T07:29:00Z</dcterms:created>
  <dcterms:modified xsi:type="dcterms:W3CDTF">2022-07-07T06:23:00Z</dcterms:modified>
</cp:coreProperties>
</file>